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青年教师基本功培训安排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指导思想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加强师资队伍建设，打造一支高素质的师资队伍，是提升教育教学水平、提高人才培养质量、赢得社会声誉的基本前提。青年教师是学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eastAsia="zh-CN"/>
        </w:rPr>
        <w:t>院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师资队伍的有生力量，肩负着学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eastAsia="zh-CN"/>
        </w:rPr>
        <w:t>院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未来发展的重任，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eastAsia="zh-CN"/>
        </w:rPr>
        <w:t>学院非常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重视青年教师的培养，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eastAsia="zh-CN"/>
        </w:rPr>
        <w:t>为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提高青年教师基本功，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eastAsia="zh-CN"/>
        </w:rPr>
        <w:t>经研究决定，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教务处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eastAsia="zh-CN"/>
        </w:rPr>
        <w:t>特组织本学期教学基本功示范活动。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培训时间、地点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1、11-16周，周三下午，4:00-6:00；右岸书吧3层教室。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各系时间顺序表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29"/>
        <w:gridCol w:w="2131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时 间</w:t>
            </w:r>
          </w:p>
        </w:tc>
        <w:tc>
          <w:tcPr>
            <w:tcW w:w="21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系 部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时 间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系 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11周</w:t>
            </w:r>
          </w:p>
        </w:tc>
        <w:tc>
          <w:tcPr>
            <w:tcW w:w="21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信工系</w:t>
            </w:r>
          </w:p>
        </w:tc>
        <w:tc>
          <w:tcPr>
            <w:tcW w:w="2131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12周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机电系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13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13周</w:t>
            </w:r>
          </w:p>
        </w:tc>
        <w:tc>
          <w:tcPr>
            <w:tcW w:w="21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工商系</w:t>
            </w:r>
          </w:p>
        </w:tc>
        <w:tc>
          <w:tcPr>
            <w:tcW w:w="2131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14周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经管系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130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15周</w:t>
            </w:r>
          </w:p>
        </w:tc>
        <w:tc>
          <w:tcPr>
            <w:tcW w:w="21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公共课部</w:t>
            </w:r>
          </w:p>
        </w:tc>
        <w:tc>
          <w:tcPr>
            <w:tcW w:w="2131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16周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远景学院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cs="宋体"/>
          <w:sz w:val="28"/>
          <w:szCs w:val="28"/>
          <w:shd w:val="clear" w:color="auto" w:fill="FFFFFF"/>
          <w:lang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培训内容及方式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  <w:lang w:eastAsia="zh-CN"/>
        </w:rPr>
        <w:t>教学基本功包括课件制作、板书设计、教学媒体选择利用、教学基础语言方面、课堂组织管理与控制等方面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。每个示范教师自行选取教学基本功其中一项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eastAsia="zh-CN"/>
        </w:rPr>
        <w:t>或多项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进行重点示范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cs="宋体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2、请以上涉及到的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系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eastAsia="zh-CN"/>
        </w:rPr>
        <w:t>（部）选出一名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副高以上职称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eastAsia="zh-CN"/>
        </w:rPr>
        <w:t>或者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获得百万卓越奖金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5万元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eastAsia="zh-CN"/>
        </w:rPr>
        <w:t>的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教师，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eastAsia="zh-CN"/>
        </w:rPr>
        <w:t>在规定时间进行教学示范。示范课结束，要与老师进行研讨和交流互动。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cs="宋体" w:eastAsiaTheme="minorEastAsia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3、各系（部）积极宣传，认真组织教师参加示范课活动，把本次示范课活动作为提高教学水平的机会。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青年教师在试听过程中，总结反思，汲取资深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eastAsia="zh-CN"/>
        </w:rPr>
        <w:t>的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教学方式、方法，从而提高教学能力，取得进步。</w:t>
      </w:r>
    </w:p>
    <w:p>
      <w:pPr>
        <w:ind w:firstLine="560"/>
        <w:rPr>
          <w:rFonts w:hint="eastAsia"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、为了激发青年教师学习、研究、参与培训的积极性，每次培训活动都要做好记录，考核成绩记入本人业务档案。通过举办教学基本功竞赛活动，对获奖者颁发荣誉证书和奖金以资鼓励。</w:t>
      </w:r>
    </w:p>
    <w:p>
      <w:pPr>
        <w:ind w:firstLine="560"/>
        <w:rPr>
          <w:rFonts w:hint="eastAsia" w:ascii="宋体" w:hAnsi="宋体" w:cs="宋体" w:eastAsiaTheme="minorEastAsia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请各系（部）</w:t>
      </w:r>
      <w:r>
        <w:rPr>
          <w:rFonts w:hint="eastAsia" w:ascii="Adobe 仿宋 Std R" w:hAnsi="宋体" w:eastAsia="Adobe 仿宋 Std R" w:cs="宋体"/>
          <w:color w:val="000000"/>
          <w:kern w:val="0"/>
          <w:sz w:val="30"/>
          <w:szCs w:val="30"/>
        </w:rPr>
        <w:t>高度重视</w:t>
      </w:r>
      <w:r>
        <w:rPr>
          <w:rFonts w:hint="eastAsia" w:ascii="Adobe 仿宋 Std R" w:hAnsi="宋体" w:eastAsia="Adobe 仿宋 Std R" w:cs="宋体"/>
          <w:color w:val="000000"/>
          <w:kern w:val="0"/>
          <w:sz w:val="30"/>
          <w:szCs w:val="30"/>
          <w:lang w:eastAsia="zh-CN"/>
        </w:rPr>
        <w:t>青年教师的培养，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认真组织，积极落实，于5月9日前将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shd w:val="clear" w:color="auto" w:fill="FFFFFF"/>
          <w:lang w:val="en-US" w:eastAsia="zh-CN"/>
        </w:rPr>
        <w:t>示范课教师名单、示范课内容和侧重点报教务处。</w:t>
      </w:r>
    </w:p>
    <w:p>
      <w:pPr>
        <w:ind w:firstLine="560"/>
        <w:rPr>
          <w:rFonts w:hint="eastAsia" w:ascii="宋体" w:hAnsi="宋体" w:cs="宋体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特此通知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         教 务 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      2016年5月4日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 仿宋 Std R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2328869">
    <w:nsid w:val="57295E25"/>
    <w:multiLevelType w:val="singleLevel"/>
    <w:tmpl w:val="57295E25"/>
    <w:lvl w:ilvl="0" w:tentative="1">
      <w:start w:val="1"/>
      <w:numFmt w:val="decimal"/>
      <w:suff w:val="nothing"/>
      <w:lvlText w:val="%1、"/>
      <w:lvlJc w:val="left"/>
    </w:lvl>
  </w:abstractNum>
  <w:abstractNum w:abstractNumId="1462327851">
    <w:nsid w:val="57295A2B"/>
    <w:multiLevelType w:val="singleLevel"/>
    <w:tmpl w:val="57295A2B"/>
    <w:lvl w:ilvl="0" w:tentative="1">
      <w:start w:val="2"/>
      <w:numFmt w:val="decimal"/>
      <w:suff w:val="nothing"/>
      <w:lvlText w:val="%1、"/>
      <w:lvlJc w:val="left"/>
    </w:lvl>
  </w:abstractNum>
  <w:abstractNum w:abstractNumId="1462262527">
    <w:nsid w:val="57285AFF"/>
    <w:multiLevelType w:val="singleLevel"/>
    <w:tmpl w:val="57285AFF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462262527"/>
  </w:num>
  <w:num w:numId="2">
    <w:abstractNumId w:val="1462327851"/>
  </w:num>
  <w:num w:numId="3">
    <w:abstractNumId w:val="146232886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705ED5"/>
    <w:rsid w:val="171C47C8"/>
    <w:rsid w:val="19B47BF6"/>
    <w:rsid w:val="1D555EBC"/>
    <w:rsid w:val="20437D45"/>
    <w:rsid w:val="28550666"/>
    <w:rsid w:val="2B5C2AF1"/>
    <w:rsid w:val="2DDD5C0E"/>
    <w:rsid w:val="3A48482D"/>
    <w:rsid w:val="4CDD7255"/>
    <w:rsid w:val="51FB237A"/>
    <w:rsid w:val="546A40B3"/>
    <w:rsid w:val="576B7415"/>
    <w:rsid w:val="59DB2A8A"/>
    <w:rsid w:val="5D573257"/>
    <w:rsid w:val="61123B8E"/>
    <w:rsid w:val="62844963"/>
    <w:rsid w:val="6AF72F39"/>
    <w:rsid w:val="6EE8528A"/>
    <w:rsid w:val="7CF72A2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2016-05-04T07:35:04Z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